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6FEC" w14:textId="77777777" w:rsidR="005D588B" w:rsidRDefault="005D588B" w:rsidP="005D588B">
      <w:pPr>
        <w:rPr>
          <w:b/>
          <w:bCs/>
        </w:rPr>
      </w:pPr>
    </w:p>
    <w:p w14:paraId="431550CD" w14:textId="1A330FFF" w:rsidR="005D588B" w:rsidRPr="005D588B" w:rsidRDefault="005D588B" w:rsidP="005D588B">
      <w:pPr>
        <w:rPr>
          <w:b/>
          <w:bCs/>
        </w:rPr>
      </w:pPr>
      <w:r w:rsidRPr="005D588B">
        <w:rPr>
          <w:b/>
          <w:bCs/>
        </w:rPr>
        <w:t>PEER REVIEW PROCESS AND REVIEWER GUIDELINES</w:t>
      </w:r>
    </w:p>
    <w:p w14:paraId="23C9AFF3" w14:textId="77777777" w:rsidR="005D588B" w:rsidRPr="005D588B" w:rsidRDefault="005D588B" w:rsidP="005D588B">
      <w:r w:rsidRPr="005D588B">
        <w:pict w14:anchorId="6FB310B9">
          <v:rect id="_x0000_i1265" style="width:0;height:1.5pt" o:hralign="center" o:hrstd="t" o:hr="t" fillcolor="#a0a0a0" stroked="f"/>
        </w:pict>
      </w:r>
    </w:p>
    <w:p w14:paraId="0B6FD133" w14:textId="77777777" w:rsidR="005D588B" w:rsidRPr="005D588B" w:rsidRDefault="005D588B" w:rsidP="005D588B">
      <w:pPr>
        <w:rPr>
          <w:b/>
          <w:bCs/>
        </w:rPr>
      </w:pPr>
      <w:r w:rsidRPr="005D588B">
        <w:rPr>
          <w:b/>
          <w:bCs/>
        </w:rPr>
        <w:t>1. PURPOSE OF PEER REVIEW</w:t>
      </w:r>
    </w:p>
    <w:p w14:paraId="5BB955C9" w14:textId="77777777" w:rsidR="005D588B" w:rsidRPr="005D588B" w:rsidRDefault="005D588B" w:rsidP="005D588B">
      <w:r w:rsidRPr="005D588B">
        <w:t>The peer review process ensures the quality, integrity, and scientific validity of manuscripts submitted to the journal. Reviewers provide objective, constructive, and timely evaluations to assist editors in making publication decisions and to help authors improve their work.</w:t>
      </w:r>
    </w:p>
    <w:p w14:paraId="701CEC10" w14:textId="77777777" w:rsidR="005D588B" w:rsidRPr="005D588B" w:rsidRDefault="005D588B" w:rsidP="005D588B">
      <w:r w:rsidRPr="005D588B">
        <w:pict w14:anchorId="4395825E">
          <v:rect id="_x0000_i1266" style="width:0;height:1.5pt" o:hralign="center" o:hrstd="t" o:hr="t" fillcolor="#a0a0a0" stroked="f"/>
        </w:pict>
      </w:r>
    </w:p>
    <w:p w14:paraId="20991F2B" w14:textId="77777777" w:rsidR="005D588B" w:rsidRPr="005D588B" w:rsidRDefault="005D588B" w:rsidP="005D588B">
      <w:pPr>
        <w:rPr>
          <w:b/>
          <w:bCs/>
        </w:rPr>
      </w:pPr>
      <w:r w:rsidRPr="005D588B">
        <w:rPr>
          <w:b/>
          <w:bCs/>
        </w:rPr>
        <w:t>2. TYPE OF PEER REVIEW</w:t>
      </w:r>
    </w:p>
    <w:p w14:paraId="2D4D8A1E" w14:textId="77777777" w:rsidR="005D588B" w:rsidRPr="005D588B" w:rsidRDefault="005D588B" w:rsidP="005D588B">
      <w:r w:rsidRPr="005D588B">
        <w:rPr>
          <w:rFonts w:ascii="Segoe UI Symbol" w:hAnsi="Segoe UI Symbol" w:cs="Segoe UI Symbol"/>
        </w:rPr>
        <w:t>☐</w:t>
      </w:r>
      <w:r w:rsidRPr="005D588B">
        <w:t xml:space="preserve"> Single-blind (reviewers know author identity; authors do not know reviewers)</w:t>
      </w:r>
      <w:r w:rsidRPr="005D588B">
        <w:br/>
      </w:r>
      <w:r w:rsidRPr="005D588B">
        <w:rPr>
          <w:rFonts w:ascii="Segoe UI Symbol" w:hAnsi="Segoe UI Symbol" w:cs="Segoe UI Symbol"/>
        </w:rPr>
        <w:t>☐</w:t>
      </w:r>
      <w:r w:rsidRPr="005D588B">
        <w:t xml:space="preserve"> Double-blind (reviewers and authors remain anonymous)</w:t>
      </w:r>
      <w:r w:rsidRPr="005D588B">
        <w:br/>
      </w:r>
      <w:r w:rsidRPr="005D588B">
        <w:rPr>
          <w:rFonts w:ascii="Segoe UI Symbol" w:hAnsi="Segoe UI Symbol" w:cs="Segoe UI Symbol"/>
        </w:rPr>
        <w:t>☐</w:t>
      </w:r>
      <w:r w:rsidRPr="005D588B">
        <w:t xml:space="preserve"> Open review (identities disclosed, where applicable)</w:t>
      </w:r>
    </w:p>
    <w:p w14:paraId="12B85E0B" w14:textId="77777777" w:rsidR="005D588B" w:rsidRPr="005D588B" w:rsidRDefault="005D588B" w:rsidP="005D588B">
      <w:r w:rsidRPr="005D588B">
        <w:t>All participants must maintain strict confidentiality regardless of review model.</w:t>
      </w:r>
    </w:p>
    <w:p w14:paraId="45FC87DD" w14:textId="77777777" w:rsidR="005D588B" w:rsidRPr="005D588B" w:rsidRDefault="005D588B" w:rsidP="005D588B">
      <w:r w:rsidRPr="005D588B">
        <w:pict w14:anchorId="59B71F0C">
          <v:rect id="_x0000_i1267" style="width:0;height:1.5pt" o:hralign="center" o:hrstd="t" o:hr="t" fillcolor="#a0a0a0" stroked="f"/>
        </w:pict>
      </w:r>
    </w:p>
    <w:p w14:paraId="03F50826" w14:textId="77777777" w:rsidR="005D588B" w:rsidRPr="005D588B" w:rsidRDefault="005D588B" w:rsidP="005D588B">
      <w:pPr>
        <w:rPr>
          <w:b/>
          <w:bCs/>
        </w:rPr>
      </w:pPr>
      <w:r w:rsidRPr="005D588B">
        <w:rPr>
          <w:b/>
          <w:bCs/>
        </w:rPr>
        <w:t>3. REVIEWER RESPONSIBILITIES</w:t>
      </w:r>
    </w:p>
    <w:p w14:paraId="6A464BA1" w14:textId="77777777" w:rsidR="005D588B" w:rsidRPr="005D588B" w:rsidRDefault="005D588B" w:rsidP="005D588B">
      <w:r w:rsidRPr="005D588B">
        <w:t>Reviewers are expected to:</w:t>
      </w:r>
    </w:p>
    <w:p w14:paraId="25D057AD" w14:textId="77777777" w:rsidR="005D588B" w:rsidRPr="005D588B" w:rsidRDefault="005D588B" w:rsidP="005D588B">
      <w:pPr>
        <w:numPr>
          <w:ilvl w:val="0"/>
          <w:numId w:val="5"/>
        </w:numPr>
      </w:pPr>
      <w:r w:rsidRPr="005D588B">
        <w:t>Provide an unbiased, evidence-based assessment.</w:t>
      </w:r>
    </w:p>
    <w:p w14:paraId="44C048CF" w14:textId="77777777" w:rsidR="005D588B" w:rsidRPr="005D588B" w:rsidRDefault="005D588B" w:rsidP="005D588B">
      <w:pPr>
        <w:numPr>
          <w:ilvl w:val="0"/>
          <w:numId w:val="5"/>
        </w:numPr>
      </w:pPr>
      <w:r w:rsidRPr="005D588B">
        <w:t>Evaluate scientific merit, originality, clarity, and relevance.</w:t>
      </w:r>
    </w:p>
    <w:p w14:paraId="1FB6198C" w14:textId="77777777" w:rsidR="005D588B" w:rsidRPr="005D588B" w:rsidRDefault="005D588B" w:rsidP="005D588B">
      <w:pPr>
        <w:numPr>
          <w:ilvl w:val="0"/>
          <w:numId w:val="5"/>
        </w:numPr>
      </w:pPr>
      <w:r w:rsidRPr="005D588B">
        <w:t>Maintain confidentiality of manuscript content.</w:t>
      </w:r>
    </w:p>
    <w:p w14:paraId="27FEDC5D" w14:textId="77777777" w:rsidR="005D588B" w:rsidRPr="005D588B" w:rsidRDefault="005D588B" w:rsidP="005D588B">
      <w:pPr>
        <w:numPr>
          <w:ilvl w:val="0"/>
          <w:numId w:val="5"/>
        </w:numPr>
      </w:pPr>
      <w:r w:rsidRPr="005D588B">
        <w:t>Declare conflicts of interest before accepting review.</w:t>
      </w:r>
    </w:p>
    <w:p w14:paraId="7758A0B7" w14:textId="77777777" w:rsidR="005D588B" w:rsidRPr="005D588B" w:rsidRDefault="005D588B" w:rsidP="005D588B">
      <w:pPr>
        <w:numPr>
          <w:ilvl w:val="0"/>
          <w:numId w:val="5"/>
        </w:numPr>
      </w:pPr>
      <w:r w:rsidRPr="005D588B">
        <w:t>Submit reviews within the specified timeline.</w:t>
      </w:r>
    </w:p>
    <w:p w14:paraId="1E1A90E2" w14:textId="77777777" w:rsidR="005D588B" w:rsidRPr="005D588B" w:rsidRDefault="005D588B" w:rsidP="005D588B">
      <w:pPr>
        <w:numPr>
          <w:ilvl w:val="0"/>
          <w:numId w:val="5"/>
        </w:numPr>
      </w:pPr>
      <w:r w:rsidRPr="005D588B">
        <w:t>Offer constructive feedback aimed at improving the manuscript.</w:t>
      </w:r>
    </w:p>
    <w:p w14:paraId="7C34E013" w14:textId="77777777" w:rsidR="005D588B" w:rsidRPr="005D588B" w:rsidRDefault="005D588B" w:rsidP="005D588B">
      <w:pPr>
        <w:numPr>
          <w:ilvl w:val="0"/>
          <w:numId w:val="5"/>
        </w:numPr>
      </w:pPr>
      <w:r w:rsidRPr="005D588B">
        <w:t>Avoid personal criticism of the authors.</w:t>
      </w:r>
    </w:p>
    <w:p w14:paraId="13853F07" w14:textId="77777777" w:rsidR="005D588B" w:rsidRPr="005D588B" w:rsidRDefault="005D588B" w:rsidP="005D588B">
      <w:r w:rsidRPr="005D588B">
        <w:pict w14:anchorId="612EF376">
          <v:rect id="_x0000_i1268" style="width:0;height:1.5pt" o:hralign="center" o:hrstd="t" o:hr="t" fillcolor="#a0a0a0" stroked="f"/>
        </w:pict>
      </w:r>
    </w:p>
    <w:p w14:paraId="79CFA869" w14:textId="77777777" w:rsidR="005D588B" w:rsidRPr="005D588B" w:rsidRDefault="005D588B" w:rsidP="005D588B">
      <w:pPr>
        <w:rPr>
          <w:b/>
          <w:bCs/>
        </w:rPr>
      </w:pPr>
      <w:r w:rsidRPr="005D588B">
        <w:rPr>
          <w:b/>
          <w:bCs/>
        </w:rPr>
        <w:t>4. CONFIDENTIALITY REQUIREMENTS</w:t>
      </w:r>
    </w:p>
    <w:p w14:paraId="2E7CBF2E" w14:textId="77777777" w:rsidR="005D588B" w:rsidRPr="005D588B" w:rsidRDefault="005D588B" w:rsidP="005D588B">
      <w:r w:rsidRPr="005D588B">
        <w:t>Manuscripts under review are confidential documents.</w:t>
      </w:r>
    </w:p>
    <w:p w14:paraId="02BF0515" w14:textId="77777777" w:rsidR="005D588B" w:rsidRPr="005D588B" w:rsidRDefault="005D588B" w:rsidP="005D588B">
      <w:r w:rsidRPr="005D588B">
        <w:t>Reviewers must NOT:</w:t>
      </w:r>
    </w:p>
    <w:p w14:paraId="7532A109" w14:textId="77777777" w:rsidR="005D588B" w:rsidRPr="005D588B" w:rsidRDefault="005D588B" w:rsidP="005D588B">
      <w:pPr>
        <w:numPr>
          <w:ilvl w:val="0"/>
          <w:numId w:val="6"/>
        </w:numPr>
      </w:pPr>
      <w:r w:rsidRPr="005D588B">
        <w:t>Share the manuscript with others without editorial permission.</w:t>
      </w:r>
    </w:p>
    <w:p w14:paraId="3258CF22" w14:textId="77777777" w:rsidR="005D588B" w:rsidRPr="005D588B" w:rsidRDefault="005D588B" w:rsidP="005D588B">
      <w:pPr>
        <w:numPr>
          <w:ilvl w:val="0"/>
          <w:numId w:val="6"/>
        </w:numPr>
      </w:pPr>
      <w:r w:rsidRPr="005D588B">
        <w:t>Use unpublished data for personal research.</w:t>
      </w:r>
    </w:p>
    <w:p w14:paraId="140F154F" w14:textId="77777777" w:rsidR="005D588B" w:rsidRPr="005D588B" w:rsidRDefault="005D588B" w:rsidP="005D588B">
      <w:pPr>
        <w:numPr>
          <w:ilvl w:val="0"/>
          <w:numId w:val="6"/>
        </w:numPr>
      </w:pPr>
      <w:r w:rsidRPr="005D588B">
        <w:t>Contact authors directly.</w:t>
      </w:r>
    </w:p>
    <w:p w14:paraId="21B135E4" w14:textId="77777777" w:rsidR="005D588B" w:rsidRPr="005D588B" w:rsidRDefault="005D588B" w:rsidP="005D588B">
      <w:pPr>
        <w:numPr>
          <w:ilvl w:val="0"/>
          <w:numId w:val="6"/>
        </w:numPr>
      </w:pPr>
      <w:r w:rsidRPr="005D588B">
        <w:t>Retain manuscript copies after completing the review.</w:t>
      </w:r>
    </w:p>
    <w:p w14:paraId="266D3C87" w14:textId="77777777" w:rsidR="005D588B" w:rsidRPr="005D588B" w:rsidRDefault="005D588B" w:rsidP="005D588B">
      <w:r w:rsidRPr="005D588B">
        <w:pict w14:anchorId="613EE97B">
          <v:rect id="_x0000_i1269" style="width:0;height:1.5pt" o:hralign="center" o:hrstd="t" o:hr="t" fillcolor="#a0a0a0" stroked="f"/>
        </w:pict>
      </w:r>
    </w:p>
    <w:p w14:paraId="6709E433" w14:textId="77777777" w:rsidR="005D588B" w:rsidRDefault="005D588B" w:rsidP="005D588B">
      <w:pPr>
        <w:rPr>
          <w:b/>
          <w:bCs/>
        </w:rPr>
      </w:pPr>
    </w:p>
    <w:p w14:paraId="47B7D292" w14:textId="034772C0" w:rsidR="005D588B" w:rsidRPr="005D588B" w:rsidRDefault="005D588B" w:rsidP="005D588B">
      <w:pPr>
        <w:rPr>
          <w:b/>
          <w:bCs/>
        </w:rPr>
      </w:pPr>
      <w:r w:rsidRPr="005D588B">
        <w:rPr>
          <w:b/>
          <w:bCs/>
        </w:rPr>
        <w:t>5. CONFLICT OF INTEREST POLICY</w:t>
      </w:r>
    </w:p>
    <w:p w14:paraId="72160879" w14:textId="77777777" w:rsidR="005D588B" w:rsidRPr="005D588B" w:rsidRDefault="005D588B" w:rsidP="005D588B">
      <w:r w:rsidRPr="005D588B">
        <w:t>Reviewers must decline the invitation if they:</w:t>
      </w:r>
    </w:p>
    <w:p w14:paraId="524FF734" w14:textId="77777777" w:rsidR="005D588B" w:rsidRPr="005D588B" w:rsidRDefault="005D588B" w:rsidP="005D588B">
      <w:pPr>
        <w:numPr>
          <w:ilvl w:val="0"/>
          <w:numId w:val="7"/>
        </w:numPr>
      </w:pPr>
      <w:r w:rsidRPr="005D588B">
        <w:t>Have collaborated with the authors recently.</w:t>
      </w:r>
    </w:p>
    <w:p w14:paraId="60CB596F" w14:textId="77777777" w:rsidR="005D588B" w:rsidRPr="005D588B" w:rsidRDefault="005D588B" w:rsidP="005D588B">
      <w:pPr>
        <w:numPr>
          <w:ilvl w:val="0"/>
          <w:numId w:val="7"/>
        </w:numPr>
      </w:pPr>
      <w:r w:rsidRPr="005D588B">
        <w:t>Work at the same institution as the authors.</w:t>
      </w:r>
    </w:p>
    <w:p w14:paraId="7432E577" w14:textId="77777777" w:rsidR="005D588B" w:rsidRPr="005D588B" w:rsidRDefault="005D588B" w:rsidP="005D588B">
      <w:pPr>
        <w:numPr>
          <w:ilvl w:val="0"/>
          <w:numId w:val="7"/>
        </w:numPr>
      </w:pPr>
      <w:r w:rsidRPr="005D588B">
        <w:t>Have financial, academic, or personal relationships that may bias judgment.</w:t>
      </w:r>
    </w:p>
    <w:p w14:paraId="5F9A06E1" w14:textId="77777777" w:rsidR="005D588B" w:rsidRPr="005D588B" w:rsidRDefault="005D588B" w:rsidP="005D588B">
      <w:pPr>
        <w:numPr>
          <w:ilvl w:val="0"/>
          <w:numId w:val="7"/>
        </w:numPr>
      </w:pPr>
      <w:r w:rsidRPr="005D588B">
        <w:t>Are involved in competing research.</w:t>
      </w:r>
    </w:p>
    <w:p w14:paraId="3306E14C" w14:textId="77777777" w:rsidR="005D588B" w:rsidRPr="005D588B" w:rsidRDefault="005D588B" w:rsidP="005D588B">
      <w:r w:rsidRPr="005D588B">
        <w:t>All potential conflicts must be disclosed to the editor.</w:t>
      </w:r>
    </w:p>
    <w:p w14:paraId="29FDE83E" w14:textId="77777777" w:rsidR="005D588B" w:rsidRPr="005D588B" w:rsidRDefault="005D588B" w:rsidP="005D588B">
      <w:r w:rsidRPr="005D588B">
        <w:pict w14:anchorId="458FF7F0">
          <v:rect id="_x0000_i1270" style="width:0;height:1.5pt" o:hralign="center" o:hrstd="t" o:hr="t" fillcolor="#a0a0a0" stroked="f"/>
        </w:pict>
      </w:r>
    </w:p>
    <w:p w14:paraId="0CC35EE1" w14:textId="77777777" w:rsidR="005D588B" w:rsidRPr="005D588B" w:rsidRDefault="005D588B" w:rsidP="005D588B">
      <w:pPr>
        <w:rPr>
          <w:b/>
          <w:bCs/>
        </w:rPr>
      </w:pPr>
      <w:r w:rsidRPr="005D588B">
        <w:rPr>
          <w:b/>
          <w:bCs/>
        </w:rPr>
        <w:t>6. ETHICAL EXPECTATIONS</w:t>
      </w:r>
    </w:p>
    <w:p w14:paraId="3E1B94BC" w14:textId="77777777" w:rsidR="005D588B" w:rsidRPr="005D588B" w:rsidRDefault="005D588B" w:rsidP="005D588B">
      <w:r w:rsidRPr="005D588B">
        <w:t>Reviewers should identify potential ethical concerns, including:</w:t>
      </w:r>
    </w:p>
    <w:p w14:paraId="4325D693" w14:textId="77777777" w:rsidR="005D588B" w:rsidRPr="005D588B" w:rsidRDefault="005D588B" w:rsidP="005D588B">
      <w:r w:rsidRPr="005D588B">
        <w:rPr>
          <w:rFonts w:ascii="Segoe UI Symbol" w:hAnsi="Segoe UI Symbol" w:cs="Segoe UI Symbol"/>
        </w:rPr>
        <w:t>☐</w:t>
      </w:r>
      <w:r w:rsidRPr="005D588B">
        <w:t xml:space="preserve"> Plagiarism or duplicate publication</w:t>
      </w:r>
      <w:r w:rsidRPr="005D588B">
        <w:br/>
      </w:r>
      <w:r w:rsidRPr="005D588B">
        <w:rPr>
          <w:rFonts w:ascii="Segoe UI Symbol" w:hAnsi="Segoe UI Symbol" w:cs="Segoe UI Symbol"/>
        </w:rPr>
        <w:t>☐</w:t>
      </w:r>
      <w:r w:rsidRPr="005D588B">
        <w:t xml:space="preserve"> Data fabrication or falsification</w:t>
      </w:r>
      <w:r w:rsidRPr="005D588B">
        <w:br/>
      </w:r>
      <w:r w:rsidRPr="005D588B">
        <w:rPr>
          <w:rFonts w:ascii="Segoe UI Symbol" w:hAnsi="Segoe UI Symbol" w:cs="Segoe UI Symbol"/>
        </w:rPr>
        <w:t>☐</w:t>
      </w:r>
      <w:r w:rsidRPr="005D588B">
        <w:t xml:space="preserve"> Unethical human/animal research practices</w:t>
      </w:r>
      <w:r w:rsidRPr="005D588B">
        <w:br/>
      </w:r>
      <w:r w:rsidRPr="005D588B">
        <w:rPr>
          <w:rFonts w:ascii="Segoe UI Symbol" w:hAnsi="Segoe UI Symbol" w:cs="Segoe UI Symbol"/>
        </w:rPr>
        <w:t>☐</w:t>
      </w:r>
      <w:r w:rsidRPr="005D588B">
        <w:t xml:space="preserve"> Lack of ethical approval statements</w:t>
      </w:r>
      <w:r w:rsidRPr="005D588B">
        <w:br/>
      </w:r>
      <w:r w:rsidRPr="005D588B">
        <w:rPr>
          <w:rFonts w:ascii="Segoe UI Symbol" w:hAnsi="Segoe UI Symbol" w:cs="Segoe UI Symbol"/>
        </w:rPr>
        <w:t>☐</w:t>
      </w:r>
      <w:r w:rsidRPr="005D588B">
        <w:t xml:space="preserve"> Improper image manipulation</w:t>
      </w:r>
      <w:r w:rsidRPr="005D588B">
        <w:br/>
      </w:r>
      <w:r w:rsidRPr="005D588B">
        <w:rPr>
          <w:rFonts w:ascii="Segoe UI Symbol" w:hAnsi="Segoe UI Symbol" w:cs="Segoe UI Symbol"/>
        </w:rPr>
        <w:t>☐</w:t>
      </w:r>
      <w:r w:rsidRPr="005D588B">
        <w:t xml:space="preserve"> Undisclosed conflicts of interest</w:t>
      </w:r>
    </w:p>
    <w:p w14:paraId="1DA59CEC" w14:textId="77777777" w:rsidR="005D588B" w:rsidRPr="005D588B" w:rsidRDefault="005D588B" w:rsidP="005D588B">
      <w:r w:rsidRPr="005D588B">
        <w:t>Suspected misconduct should be reported confidentially to the editor.</w:t>
      </w:r>
    </w:p>
    <w:p w14:paraId="7581C334" w14:textId="77777777" w:rsidR="005D588B" w:rsidRPr="005D588B" w:rsidRDefault="005D588B" w:rsidP="005D588B">
      <w:r w:rsidRPr="005D588B">
        <w:pict w14:anchorId="3F278D60">
          <v:rect id="_x0000_i1271" style="width:0;height:1.5pt" o:hralign="center" o:hrstd="t" o:hr="t" fillcolor="#a0a0a0" stroked="f"/>
        </w:pict>
      </w:r>
    </w:p>
    <w:p w14:paraId="0E2A87F2" w14:textId="77777777" w:rsidR="005D588B" w:rsidRPr="005D588B" w:rsidRDefault="005D588B" w:rsidP="005D588B">
      <w:pPr>
        <w:rPr>
          <w:b/>
          <w:bCs/>
        </w:rPr>
      </w:pPr>
      <w:r w:rsidRPr="005D588B">
        <w:rPr>
          <w:b/>
          <w:bCs/>
        </w:rPr>
        <w:t>7. REVIEW EVALUATION CRITERIA</w:t>
      </w:r>
    </w:p>
    <w:p w14:paraId="10AE11AE" w14:textId="77777777" w:rsidR="005D588B" w:rsidRPr="005D588B" w:rsidRDefault="005D588B" w:rsidP="005D588B">
      <w:r w:rsidRPr="005D588B">
        <w:t>Reviewers should assess manuscripts using the following criteria:</w:t>
      </w:r>
    </w:p>
    <w:p w14:paraId="00E8ED9F" w14:textId="77777777" w:rsidR="005D588B" w:rsidRPr="005D588B" w:rsidRDefault="005D588B" w:rsidP="005D588B">
      <w:pPr>
        <w:rPr>
          <w:b/>
          <w:bCs/>
        </w:rPr>
      </w:pPr>
      <w:r w:rsidRPr="005D588B">
        <w:rPr>
          <w:b/>
          <w:bCs/>
        </w:rPr>
        <w:t>7.1 Originality and Novelty</w:t>
      </w:r>
    </w:p>
    <w:p w14:paraId="02F0A317" w14:textId="77777777" w:rsidR="005D588B" w:rsidRPr="005D588B" w:rsidRDefault="005D588B" w:rsidP="005D588B">
      <w:pPr>
        <w:numPr>
          <w:ilvl w:val="0"/>
          <w:numId w:val="8"/>
        </w:numPr>
      </w:pPr>
      <w:r w:rsidRPr="005D588B">
        <w:t>Does the manuscript add new knowledge?</w:t>
      </w:r>
    </w:p>
    <w:p w14:paraId="64AD50EB" w14:textId="77777777" w:rsidR="005D588B" w:rsidRPr="005D588B" w:rsidRDefault="005D588B" w:rsidP="005D588B">
      <w:pPr>
        <w:numPr>
          <w:ilvl w:val="0"/>
          <w:numId w:val="8"/>
        </w:numPr>
      </w:pPr>
      <w:r w:rsidRPr="005D588B">
        <w:t>Is it sufficiently innovative?</w:t>
      </w:r>
    </w:p>
    <w:p w14:paraId="6806291C" w14:textId="77777777" w:rsidR="005D588B" w:rsidRPr="005D588B" w:rsidRDefault="005D588B" w:rsidP="005D588B">
      <w:pPr>
        <w:rPr>
          <w:b/>
          <w:bCs/>
        </w:rPr>
      </w:pPr>
      <w:r w:rsidRPr="005D588B">
        <w:rPr>
          <w:b/>
          <w:bCs/>
        </w:rPr>
        <w:t>7.2 Scientific Rigor</w:t>
      </w:r>
    </w:p>
    <w:p w14:paraId="4F6411AE" w14:textId="77777777" w:rsidR="005D588B" w:rsidRPr="005D588B" w:rsidRDefault="005D588B" w:rsidP="005D588B">
      <w:pPr>
        <w:numPr>
          <w:ilvl w:val="0"/>
          <w:numId w:val="9"/>
        </w:numPr>
      </w:pPr>
      <w:r w:rsidRPr="005D588B">
        <w:t>Are methods appropriate and well described?</w:t>
      </w:r>
    </w:p>
    <w:p w14:paraId="4D071960" w14:textId="77777777" w:rsidR="005D588B" w:rsidRPr="005D588B" w:rsidRDefault="005D588B" w:rsidP="005D588B">
      <w:pPr>
        <w:numPr>
          <w:ilvl w:val="0"/>
          <w:numId w:val="9"/>
        </w:numPr>
      </w:pPr>
      <w:r w:rsidRPr="005D588B">
        <w:t>Is the study design sound?</w:t>
      </w:r>
    </w:p>
    <w:p w14:paraId="2465578F" w14:textId="77777777" w:rsidR="005D588B" w:rsidRPr="005D588B" w:rsidRDefault="005D588B" w:rsidP="005D588B">
      <w:pPr>
        <w:numPr>
          <w:ilvl w:val="0"/>
          <w:numId w:val="9"/>
        </w:numPr>
      </w:pPr>
      <w:r w:rsidRPr="005D588B">
        <w:t>Are analyses statistically valid?</w:t>
      </w:r>
    </w:p>
    <w:p w14:paraId="5EDCE110" w14:textId="77777777" w:rsidR="005D588B" w:rsidRPr="005D588B" w:rsidRDefault="005D588B" w:rsidP="005D588B">
      <w:pPr>
        <w:rPr>
          <w:b/>
          <w:bCs/>
        </w:rPr>
      </w:pPr>
      <w:r w:rsidRPr="005D588B">
        <w:rPr>
          <w:b/>
          <w:bCs/>
        </w:rPr>
        <w:t>7.3 Clarity and Organization</w:t>
      </w:r>
    </w:p>
    <w:p w14:paraId="5AB31407" w14:textId="77777777" w:rsidR="005D588B" w:rsidRPr="005D588B" w:rsidRDefault="005D588B" w:rsidP="005D588B">
      <w:pPr>
        <w:numPr>
          <w:ilvl w:val="0"/>
          <w:numId w:val="10"/>
        </w:numPr>
      </w:pPr>
      <w:r w:rsidRPr="005D588B">
        <w:t>Is the manuscript logically structured?</w:t>
      </w:r>
    </w:p>
    <w:p w14:paraId="23143BFE" w14:textId="77777777" w:rsidR="005D588B" w:rsidRPr="005D588B" w:rsidRDefault="005D588B" w:rsidP="005D588B">
      <w:pPr>
        <w:numPr>
          <w:ilvl w:val="0"/>
          <w:numId w:val="10"/>
        </w:numPr>
      </w:pPr>
      <w:r w:rsidRPr="005D588B">
        <w:t>Is language clear and precise?</w:t>
      </w:r>
    </w:p>
    <w:p w14:paraId="5A4E44E1" w14:textId="77777777" w:rsidR="005D588B" w:rsidRPr="005D588B" w:rsidRDefault="005D588B" w:rsidP="005D588B">
      <w:pPr>
        <w:numPr>
          <w:ilvl w:val="0"/>
          <w:numId w:val="10"/>
        </w:numPr>
      </w:pPr>
      <w:r w:rsidRPr="005D588B">
        <w:t>Are figures and tables informative?</w:t>
      </w:r>
    </w:p>
    <w:p w14:paraId="07B56221" w14:textId="77777777" w:rsidR="005D588B" w:rsidRPr="005D588B" w:rsidRDefault="005D588B" w:rsidP="005D588B">
      <w:pPr>
        <w:rPr>
          <w:b/>
          <w:bCs/>
        </w:rPr>
      </w:pPr>
      <w:r w:rsidRPr="005D588B">
        <w:rPr>
          <w:b/>
          <w:bCs/>
        </w:rPr>
        <w:lastRenderedPageBreak/>
        <w:t>7.4 Relevance to Journal Scope</w:t>
      </w:r>
    </w:p>
    <w:p w14:paraId="54823F2A" w14:textId="77777777" w:rsidR="005D588B" w:rsidRPr="005D588B" w:rsidRDefault="005D588B" w:rsidP="005D588B">
      <w:pPr>
        <w:numPr>
          <w:ilvl w:val="0"/>
          <w:numId w:val="11"/>
        </w:numPr>
      </w:pPr>
      <w:r w:rsidRPr="005D588B">
        <w:t>Does the topic align with journal aims?</w:t>
      </w:r>
    </w:p>
    <w:p w14:paraId="23BE0A6C" w14:textId="77777777" w:rsidR="005D588B" w:rsidRPr="005D588B" w:rsidRDefault="005D588B" w:rsidP="005D588B">
      <w:pPr>
        <w:numPr>
          <w:ilvl w:val="0"/>
          <w:numId w:val="11"/>
        </w:numPr>
      </w:pPr>
      <w:r w:rsidRPr="005D588B">
        <w:t>Is it of interest to the target audience?</w:t>
      </w:r>
    </w:p>
    <w:p w14:paraId="4CA294BF" w14:textId="77777777" w:rsidR="005D588B" w:rsidRPr="005D588B" w:rsidRDefault="005D588B" w:rsidP="005D588B">
      <w:pPr>
        <w:rPr>
          <w:b/>
          <w:bCs/>
        </w:rPr>
      </w:pPr>
      <w:r w:rsidRPr="005D588B">
        <w:rPr>
          <w:b/>
          <w:bCs/>
        </w:rPr>
        <w:t>7.5 Interpretation and Conclusions</w:t>
      </w:r>
    </w:p>
    <w:p w14:paraId="1431301E" w14:textId="77777777" w:rsidR="005D588B" w:rsidRPr="005D588B" w:rsidRDefault="005D588B" w:rsidP="005D588B">
      <w:pPr>
        <w:numPr>
          <w:ilvl w:val="0"/>
          <w:numId w:val="12"/>
        </w:numPr>
      </w:pPr>
      <w:r w:rsidRPr="005D588B">
        <w:t>Are conclusions supported by data?</w:t>
      </w:r>
    </w:p>
    <w:p w14:paraId="3E0FA260" w14:textId="77777777" w:rsidR="005D588B" w:rsidRPr="005D588B" w:rsidRDefault="005D588B" w:rsidP="005D588B">
      <w:pPr>
        <w:numPr>
          <w:ilvl w:val="0"/>
          <w:numId w:val="12"/>
        </w:numPr>
      </w:pPr>
      <w:r w:rsidRPr="005D588B">
        <w:t>Are limitations acknowledged?</w:t>
      </w:r>
    </w:p>
    <w:p w14:paraId="78D50E8B" w14:textId="77777777" w:rsidR="005D588B" w:rsidRPr="005D588B" w:rsidRDefault="005D588B" w:rsidP="005D588B">
      <w:pPr>
        <w:rPr>
          <w:b/>
          <w:bCs/>
        </w:rPr>
      </w:pPr>
      <w:r w:rsidRPr="005D588B">
        <w:rPr>
          <w:b/>
          <w:bCs/>
        </w:rPr>
        <w:t>7.6 Literature Integration</w:t>
      </w:r>
    </w:p>
    <w:p w14:paraId="209BEA40" w14:textId="77777777" w:rsidR="005D588B" w:rsidRPr="005D588B" w:rsidRDefault="005D588B" w:rsidP="005D588B">
      <w:pPr>
        <w:numPr>
          <w:ilvl w:val="0"/>
          <w:numId w:val="13"/>
        </w:numPr>
      </w:pPr>
      <w:r w:rsidRPr="005D588B">
        <w:t>Are references current and relevant?</w:t>
      </w:r>
    </w:p>
    <w:p w14:paraId="1876678E" w14:textId="77777777" w:rsidR="005D588B" w:rsidRPr="005D588B" w:rsidRDefault="005D588B" w:rsidP="005D588B">
      <w:pPr>
        <w:numPr>
          <w:ilvl w:val="0"/>
          <w:numId w:val="13"/>
        </w:numPr>
      </w:pPr>
      <w:r w:rsidRPr="005D588B">
        <w:t>Is prior work properly cited?</w:t>
      </w:r>
    </w:p>
    <w:p w14:paraId="116F5EF2" w14:textId="77777777" w:rsidR="005D588B" w:rsidRPr="005D588B" w:rsidRDefault="005D588B" w:rsidP="005D588B">
      <w:r w:rsidRPr="005D588B">
        <w:pict w14:anchorId="6B6777E2">
          <v:rect id="_x0000_i1272" style="width:0;height:1.5pt" o:hralign="center" o:hrstd="t" o:hr="t" fillcolor="#a0a0a0" stroked="f"/>
        </w:pict>
      </w:r>
    </w:p>
    <w:p w14:paraId="789A31C4" w14:textId="77777777" w:rsidR="005D588B" w:rsidRPr="005D588B" w:rsidRDefault="005D588B" w:rsidP="005D588B">
      <w:pPr>
        <w:rPr>
          <w:b/>
          <w:bCs/>
        </w:rPr>
      </w:pPr>
      <w:r w:rsidRPr="005D588B">
        <w:rPr>
          <w:b/>
          <w:bCs/>
        </w:rPr>
        <w:t>8. REVIEWER REPORT STRUCTURE</w:t>
      </w:r>
    </w:p>
    <w:p w14:paraId="4E7433D3" w14:textId="77777777" w:rsidR="005D588B" w:rsidRPr="005D588B" w:rsidRDefault="005D588B" w:rsidP="005D588B">
      <w:r w:rsidRPr="005D588B">
        <w:t>Reviewers should structure comments into two sections:</w:t>
      </w:r>
    </w:p>
    <w:p w14:paraId="5AF4F6CC" w14:textId="77777777" w:rsidR="005D588B" w:rsidRPr="005D588B" w:rsidRDefault="005D588B" w:rsidP="005D588B">
      <w:pPr>
        <w:rPr>
          <w:b/>
          <w:bCs/>
        </w:rPr>
      </w:pPr>
      <w:r w:rsidRPr="005D588B">
        <w:rPr>
          <w:b/>
          <w:bCs/>
        </w:rPr>
        <w:t>A. Comments to the Authors</w:t>
      </w:r>
    </w:p>
    <w:p w14:paraId="02ACE573" w14:textId="77777777" w:rsidR="005D588B" w:rsidRPr="005D588B" w:rsidRDefault="005D588B" w:rsidP="005D588B">
      <w:r w:rsidRPr="005D588B">
        <w:t>Provide constructive suggestions, including:</w:t>
      </w:r>
    </w:p>
    <w:p w14:paraId="3DEB317D" w14:textId="77777777" w:rsidR="005D588B" w:rsidRPr="005D588B" w:rsidRDefault="005D588B" w:rsidP="005D588B">
      <w:pPr>
        <w:numPr>
          <w:ilvl w:val="0"/>
          <w:numId w:val="14"/>
        </w:numPr>
      </w:pPr>
      <w:r w:rsidRPr="005D588B">
        <w:t>Major issues (methodology, interpretation, missing data)</w:t>
      </w:r>
    </w:p>
    <w:p w14:paraId="02D6518C" w14:textId="77777777" w:rsidR="005D588B" w:rsidRPr="005D588B" w:rsidRDefault="005D588B" w:rsidP="005D588B">
      <w:pPr>
        <w:numPr>
          <w:ilvl w:val="0"/>
          <w:numId w:val="14"/>
        </w:numPr>
      </w:pPr>
      <w:r w:rsidRPr="005D588B">
        <w:t>Minor issues (clarity, formatting, references)</w:t>
      </w:r>
    </w:p>
    <w:p w14:paraId="730316C3" w14:textId="77777777" w:rsidR="005D588B" w:rsidRPr="005D588B" w:rsidRDefault="005D588B" w:rsidP="005D588B">
      <w:pPr>
        <w:numPr>
          <w:ilvl w:val="0"/>
          <w:numId w:val="14"/>
        </w:numPr>
      </w:pPr>
      <w:r w:rsidRPr="005D588B">
        <w:t>Specific, actionable recommendations</w:t>
      </w:r>
    </w:p>
    <w:p w14:paraId="588D2BCE" w14:textId="77777777" w:rsidR="005D588B" w:rsidRPr="005D588B" w:rsidRDefault="005D588B" w:rsidP="005D588B">
      <w:pPr>
        <w:rPr>
          <w:b/>
          <w:bCs/>
        </w:rPr>
      </w:pPr>
      <w:r w:rsidRPr="005D588B">
        <w:rPr>
          <w:b/>
          <w:bCs/>
        </w:rPr>
        <w:t>B. Confidential Comments to the Editor</w:t>
      </w:r>
    </w:p>
    <w:p w14:paraId="3AD65D12" w14:textId="77777777" w:rsidR="005D588B" w:rsidRPr="005D588B" w:rsidRDefault="005D588B" w:rsidP="005D588B">
      <w:r w:rsidRPr="005D588B">
        <w:t>Include:</w:t>
      </w:r>
    </w:p>
    <w:p w14:paraId="4CBD5035" w14:textId="77777777" w:rsidR="005D588B" w:rsidRPr="005D588B" w:rsidRDefault="005D588B" w:rsidP="005D588B">
      <w:pPr>
        <w:numPr>
          <w:ilvl w:val="0"/>
          <w:numId w:val="15"/>
        </w:numPr>
      </w:pPr>
      <w:r w:rsidRPr="005D588B">
        <w:t>Overall assessment of manuscript quality</w:t>
      </w:r>
    </w:p>
    <w:p w14:paraId="15BAE4D6" w14:textId="77777777" w:rsidR="005D588B" w:rsidRPr="005D588B" w:rsidRDefault="005D588B" w:rsidP="005D588B">
      <w:pPr>
        <w:numPr>
          <w:ilvl w:val="0"/>
          <w:numId w:val="15"/>
        </w:numPr>
      </w:pPr>
      <w:r w:rsidRPr="005D588B">
        <w:t>Ethical concerns (if any)</w:t>
      </w:r>
    </w:p>
    <w:p w14:paraId="3DE9A894" w14:textId="77777777" w:rsidR="005D588B" w:rsidRPr="005D588B" w:rsidRDefault="005D588B" w:rsidP="005D588B">
      <w:pPr>
        <w:numPr>
          <w:ilvl w:val="0"/>
          <w:numId w:val="15"/>
        </w:numPr>
      </w:pPr>
      <w:r w:rsidRPr="005D588B">
        <w:t>Recommendation category</w:t>
      </w:r>
    </w:p>
    <w:p w14:paraId="47F51081" w14:textId="77777777" w:rsidR="005D588B" w:rsidRPr="005D588B" w:rsidRDefault="005D588B" w:rsidP="005D588B">
      <w:r w:rsidRPr="005D588B">
        <w:pict w14:anchorId="7B6F1B66">
          <v:rect id="_x0000_i1273" style="width:0;height:1.5pt" o:hralign="center" o:hrstd="t" o:hr="t" fillcolor="#a0a0a0" stroked="f"/>
        </w:pict>
      </w:r>
    </w:p>
    <w:p w14:paraId="1F86FD6E" w14:textId="77777777" w:rsidR="005D588B" w:rsidRPr="005D588B" w:rsidRDefault="005D588B" w:rsidP="005D588B">
      <w:pPr>
        <w:rPr>
          <w:b/>
          <w:bCs/>
        </w:rPr>
      </w:pPr>
      <w:r w:rsidRPr="005D588B">
        <w:rPr>
          <w:b/>
          <w:bCs/>
        </w:rPr>
        <w:t>9. RECOMMENDATION CATEGORIES</w:t>
      </w:r>
    </w:p>
    <w:p w14:paraId="18B53344" w14:textId="77777777" w:rsidR="005D588B" w:rsidRPr="005D588B" w:rsidRDefault="005D588B" w:rsidP="005D588B">
      <w:r w:rsidRPr="005D588B">
        <w:t>Reviewers must select one:</w:t>
      </w:r>
    </w:p>
    <w:p w14:paraId="7A7C640F" w14:textId="77777777" w:rsidR="005D588B" w:rsidRPr="005D588B" w:rsidRDefault="005D588B" w:rsidP="005D588B">
      <w:r w:rsidRPr="005D588B">
        <w:rPr>
          <w:rFonts w:ascii="Segoe UI Symbol" w:hAnsi="Segoe UI Symbol" w:cs="Segoe UI Symbol"/>
        </w:rPr>
        <w:t>☐</w:t>
      </w:r>
      <w:r w:rsidRPr="005D588B">
        <w:t xml:space="preserve"> Accept without revision</w:t>
      </w:r>
      <w:r w:rsidRPr="005D588B">
        <w:br/>
      </w:r>
      <w:r w:rsidRPr="005D588B">
        <w:rPr>
          <w:rFonts w:ascii="Segoe UI Symbol" w:hAnsi="Segoe UI Symbol" w:cs="Segoe UI Symbol"/>
        </w:rPr>
        <w:t>☐</w:t>
      </w:r>
      <w:r w:rsidRPr="005D588B">
        <w:t xml:space="preserve"> Minor revision required</w:t>
      </w:r>
      <w:r w:rsidRPr="005D588B">
        <w:br/>
      </w:r>
      <w:r w:rsidRPr="005D588B">
        <w:rPr>
          <w:rFonts w:ascii="Segoe UI Symbol" w:hAnsi="Segoe UI Symbol" w:cs="Segoe UI Symbol"/>
        </w:rPr>
        <w:t>☐</w:t>
      </w:r>
      <w:r w:rsidRPr="005D588B">
        <w:t xml:space="preserve"> Major revision required</w:t>
      </w:r>
      <w:r w:rsidRPr="005D588B">
        <w:br/>
      </w:r>
      <w:r w:rsidRPr="005D588B">
        <w:rPr>
          <w:rFonts w:ascii="Segoe UI Symbol" w:hAnsi="Segoe UI Symbol" w:cs="Segoe UI Symbol"/>
        </w:rPr>
        <w:t>☐</w:t>
      </w:r>
      <w:r w:rsidRPr="005D588B">
        <w:t xml:space="preserve"> Reject (unsuitable or flawed)</w:t>
      </w:r>
    </w:p>
    <w:p w14:paraId="111781AC" w14:textId="77777777" w:rsidR="005D588B" w:rsidRPr="005D588B" w:rsidRDefault="005D588B" w:rsidP="005D588B">
      <w:r w:rsidRPr="005D588B">
        <w:t>Clear justification must accompany all recommendations.</w:t>
      </w:r>
    </w:p>
    <w:p w14:paraId="4DD65E74" w14:textId="77777777" w:rsidR="005D588B" w:rsidRPr="005D588B" w:rsidRDefault="005D588B" w:rsidP="005D588B">
      <w:r w:rsidRPr="005D588B">
        <w:pict w14:anchorId="707B1375">
          <v:rect id="_x0000_i1274" style="width:0;height:1.5pt" o:hralign="center" o:hrstd="t" o:hr="t" fillcolor="#a0a0a0" stroked="f"/>
        </w:pict>
      </w:r>
    </w:p>
    <w:p w14:paraId="33F2601C" w14:textId="77777777" w:rsidR="005D588B" w:rsidRPr="005D588B" w:rsidRDefault="005D588B" w:rsidP="005D588B">
      <w:pPr>
        <w:rPr>
          <w:b/>
          <w:bCs/>
        </w:rPr>
      </w:pPr>
      <w:r w:rsidRPr="005D588B">
        <w:rPr>
          <w:b/>
          <w:bCs/>
        </w:rPr>
        <w:t>10. REVIEW TIMELINE</w:t>
      </w:r>
    </w:p>
    <w:p w14:paraId="745DCF16" w14:textId="77777777" w:rsidR="005D588B" w:rsidRPr="005D588B" w:rsidRDefault="005D588B" w:rsidP="005D588B">
      <w:pPr>
        <w:numPr>
          <w:ilvl w:val="0"/>
          <w:numId w:val="16"/>
        </w:numPr>
      </w:pPr>
      <w:r w:rsidRPr="005D588B">
        <w:lastRenderedPageBreak/>
        <w:t xml:space="preserve">Invitation response: within </w:t>
      </w:r>
      <w:r w:rsidRPr="005D588B">
        <w:rPr>
          <w:b/>
          <w:bCs/>
        </w:rPr>
        <w:t>3–5 days</w:t>
      </w:r>
    </w:p>
    <w:p w14:paraId="4DDE72AE" w14:textId="77777777" w:rsidR="005D588B" w:rsidRPr="005D588B" w:rsidRDefault="005D588B" w:rsidP="005D588B">
      <w:pPr>
        <w:numPr>
          <w:ilvl w:val="0"/>
          <w:numId w:val="16"/>
        </w:numPr>
      </w:pPr>
      <w:r w:rsidRPr="005D588B">
        <w:t xml:space="preserve">Review completion: within </w:t>
      </w:r>
      <w:r w:rsidRPr="005D588B">
        <w:rPr>
          <w:b/>
          <w:bCs/>
        </w:rPr>
        <w:t>2–3 weeks</w:t>
      </w:r>
    </w:p>
    <w:p w14:paraId="69E2686E" w14:textId="77777777" w:rsidR="005D588B" w:rsidRPr="005D588B" w:rsidRDefault="005D588B" w:rsidP="005D588B">
      <w:pPr>
        <w:numPr>
          <w:ilvl w:val="0"/>
          <w:numId w:val="16"/>
        </w:numPr>
      </w:pPr>
      <w:r w:rsidRPr="005D588B">
        <w:t xml:space="preserve">Revised manuscript review (if needed): within </w:t>
      </w:r>
      <w:r w:rsidRPr="005D588B">
        <w:rPr>
          <w:b/>
          <w:bCs/>
        </w:rPr>
        <w:t>1–2 weeks</w:t>
      </w:r>
    </w:p>
    <w:p w14:paraId="2DCD4164" w14:textId="77777777" w:rsidR="005D588B" w:rsidRPr="005D588B" w:rsidRDefault="005D588B" w:rsidP="005D588B">
      <w:r w:rsidRPr="005D588B">
        <w:t>If delays occur, reviewers must notify the editorial office promptly.</w:t>
      </w:r>
    </w:p>
    <w:p w14:paraId="365275B7" w14:textId="77777777" w:rsidR="005D588B" w:rsidRPr="005D588B" w:rsidRDefault="005D588B" w:rsidP="005D588B">
      <w:r w:rsidRPr="005D588B">
        <w:pict w14:anchorId="3CA67600">
          <v:rect id="_x0000_i1275" style="width:0;height:1.5pt" o:hralign="center" o:hrstd="t" o:hr="t" fillcolor="#a0a0a0" stroked="f"/>
        </w:pict>
      </w:r>
    </w:p>
    <w:p w14:paraId="147AC5E6" w14:textId="77777777" w:rsidR="005D588B" w:rsidRPr="005D588B" w:rsidRDefault="005D588B" w:rsidP="005D588B">
      <w:pPr>
        <w:rPr>
          <w:b/>
          <w:bCs/>
        </w:rPr>
      </w:pPr>
      <w:r w:rsidRPr="005D588B">
        <w:rPr>
          <w:b/>
          <w:bCs/>
        </w:rPr>
        <w:t>11. QUALITY OF REVIEW EXPECTATIONS</w:t>
      </w:r>
    </w:p>
    <w:p w14:paraId="4506C8EB" w14:textId="77777777" w:rsidR="005D588B" w:rsidRPr="005D588B" w:rsidRDefault="005D588B" w:rsidP="005D588B">
      <w:r w:rsidRPr="005D588B">
        <w:t>A high-quality review should:</w:t>
      </w:r>
    </w:p>
    <w:p w14:paraId="3056BA56" w14:textId="77777777" w:rsidR="005D588B" w:rsidRPr="005D588B" w:rsidRDefault="005D588B" w:rsidP="005D588B">
      <w:r w:rsidRPr="005D588B">
        <w:rPr>
          <w:rFonts w:ascii="Segoe UI Symbol" w:hAnsi="Segoe UI Symbol" w:cs="Segoe UI Symbol"/>
        </w:rPr>
        <w:t>✔</w:t>
      </w:r>
      <w:r w:rsidRPr="005D588B">
        <w:t xml:space="preserve"> Be objective and evidence-based</w:t>
      </w:r>
      <w:r w:rsidRPr="005D588B">
        <w:br/>
      </w:r>
      <w:r w:rsidRPr="005D588B">
        <w:rPr>
          <w:rFonts w:ascii="Segoe UI Symbol" w:hAnsi="Segoe UI Symbol" w:cs="Segoe UI Symbol"/>
        </w:rPr>
        <w:t>✔</w:t>
      </w:r>
      <w:r w:rsidRPr="005D588B">
        <w:t xml:space="preserve"> Provide detailed reasoning</w:t>
      </w:r>
      <w:r w:rsidRPr="005D588B">
        <w:br/>
      </w:r>
      <w:r w:rsidRPr="005D588B">
        <w:rPr>
          <w:rFonts w:ascii="Segoe UI Symbol" w:hAnsi="Segoe UI Symbol" w:cs="Segoe UI Symbol"/>
        </w:rPr>
        <w:t>✔</w:t>
      </w:r>
      <w:r w:rsidRPr="005D588B">
        <w:t xml:space="preserve"> Distinguish major vs. minor concerns</w:t>
      </w:r>
      <w:r w:rsidRPr="005D588B">
        <w:br/>
      </w:r>
      <w:r w:rsidRPr="005D588B">
        <w:rPr>
          <w:rFonts w:ascii="Segoe UI Symbol" w:hAnsi="Segoe UI Symbol" w:cs="Segoe UI Symbol"/>
        </w:rPr>
        <w:t>✔</w:t>
      </w:r>
      <w:r w:rsidRPr="005D588B">
        <w:t xml:space="preserve"> Suggest improvements, not just criticism</w:t>
      </w:r>
      <w:r w:rsidRPr="005D588B">
        <w:br/>
      </w:r>
      <w:r w:rsidRPr="005D588B">
        <w:rPr>
          <w:rFonts w:ascii="Segoe UI Symbol" w:hAnsi="Segoe UI Symbol" w:cs="Segoe UI Symbol"/>
        </w:rPr>
        <w:t>✔</w:t>
      </w:r>
      <w:r w:rsidRPr="005D588B">
        <w:t xml:space="preserve"> Maintain professional tone</w:t>
      </w:r>
      <w:r w:rsidRPr="005D588B">
        <w:br/>
      </w:r>
      <w:r w:rsidRPr="005D588B">
        <w:rPr>
          <w:rFonts w:ascii="Segoe UI Symbol" w:hAnsi="Segoe UI Symbol" w:cs="Segoe UI Symbol"/>
        </w:rPr>
        <w:t>✔</w:t>
      </w:r>
      <w:r w:rsidRPr="005D588B">
        <w:t xml:space="preserve"> Avoid rewriting the manuscript unnecessarily</w:t>
      </w:r>
    </w:p>
    <w:p w14:paraId="0A373C5A" w14:textId="77777777" w:rsidR="005D588B" w:rsidRPr="005D588B" w:rsidRDefault="005D588B" w:rsidP="005D588B">
      <w:r w:rsidRPr="005D588B">
        <w:pict w14:anchorId="5909B9A3">
          <v:rect id="_x0000_i1276" style="width:0;height:1.5pt" o:hralign="center" o:hrstd="t" o:hr="t" fillcolor="#a0a0a0" stroked="f"/>
        </w:pict>
      </w:r>
    </w:p>
    <w:p w14:paraId="04130AA3" w14:textId="77777777" w:rsidR="005D588B" w:rsidRPr="005D588B" w:rsidRDefault="005D588B" w:rsidP="005D588B">
      <w:pPr>
        <w:rPr>
          <w:b/>
          <w:bCs/>
        </w:rPr>
      </w:pPr>
      <w:r w:rsidRPr="005D588B">
        <w:rPr>
          <w:b/>
          <w:bCs/>
        </w:rPr>
        <w:t>12. USE OF AI OR ASSISTIVE TOOLS</w:t>
      </w:r>
    </w:p>
    <w:p w14:paraId="698BBCB2" w14:textId="77777777" w:rsidR="005D588B" w:rsidRPr="005D588B" w:rsidRDefault="005D588B" w:rsidP="005D588B">
      <w:r w:rsidRPr="005D588B">
        <w:t>Reviewers must not upload manuscripts to external AI tools or platforms that compromise confidentiality unless explicitly permitted by the journal. Responsibility for the review remains entirely with the invited reviewer.</w:t>
      </w:r>
    </w:p>
    <w:p w14:paraId="30D2DC52" w14:textId="77777777" w:rsidR="005D588B" w:rsidRPr="005D588B" w:rsidRDefault="005D588B" w:rsidP="005D588B">
      <w:r w:rsidRPr="005D588B">
        <w:pict w14:anchorId="652381AC">
          <v:rect id="_x0000_i1277" style="width:0;height:1.5pt" o:hralign="center" o:hrstd="t" o:hr="t" fillcolor="#a0a0a0" stroked="f"/>
        </w:pict>
      </w:r>
    </w:p>
    <w:p w14:paraId="245AFF98" w14:textId="77777777" w:rsidR="005D588B" w:rsidRPr="005D588B" w:rsidRDefault="005D588B" w:rsidP="005D588B">
      <w:pPr>
        <w:rPr>
          <w:b/>
          <w:bCs/>
        </w:rPr>
      </w:pPr>
      <w:r w:rsidRPr="005D588B">
        <w:rPr>
          <w:b/>
          <w:bCs/>
        </w:rPr>
        <w:t>13. EDITORIAL DECISION PROCESS</w:t>
      </w:r>
    </w:p>
    <w:p w14:paraId="520C40D6" w14:textId="77777777" w:rsidR="005D588B" w:rsidRPr="005D588B" w:rsidRDefault="005D588B" w:rsidP="005D588B">
      <w:r w:rsidRPr="005D588B">
        <w:t>Editors consider:</w:t>
      </w:r>
    </w:p>
    <w:p w14:paraId="3B202AAF" w14:textId="77777777" w:rsidR="005D588B" w:rsidRPr="005D588B" w:rsidRDefault="005D588B" w:rsidP="005D588B">
      <w:pPr>
        <w:numPr>
          <w:ilvl w:val="0"/>
          <w:numId w:val="17"/>
        </w:numPr>
      </w:pPr>
      <w:r w:rsidRPr="005D588B">
        <w:t>Reviewer recommendations</w:t>
      </w:r>
    </w:p>
    <w:p w14:paraId="5C12465A" w14:textId="77777777" w:rsidR="005D588B" w:rsidRPr="005D588B" w:rsidRDefault="005D588B" w:rsidP="005D588B">
      <w:pPr>
        <w:numPr>
          <w:ilvl w:val="0"/>
          <w:numId w:val="17"/>
        </w:numPr>
      </w:pPr>
      <w:r w:rsidRPr="005D588B">
        <w:t>Scientific importance</w:t>
      </w:r>
    </w:p>
    <w:p w14:paraId="4421CF2D" w14:textId="77777777" w:rsidR="005D588B" w:rsidRPr="005D588B" w:rsidRDefault="005D588B" w:rsidP="005D588B">
      <w:pPr>
        <w:numPr>
          <w:ilvl w:val="0"/>
          <w:numId w:val="17"/>
        </w:numPr>
      </w:pPr>
      <w:r w:rsidRPr="005D588B">
        <w:t>Ethical compliance</w:t>
      </w:r>
    </w:p>
    <w:p w14:paraId="6015BB13" w14:textId="77777777" w:rsidR="005D588B" w:rsidRPr="005D588B" w:rsidRDefault="005D588B" w:rsidP="005D588B">
      <w:pPr>
        <w:numPr>
          <w:ilvl w:val="0"/>
          <w:numId w:val="17"/>
        </w:numPr>
      </w:pPr>
      <w:r w:rsidRPr="005D588B">
        <w:t>Journal priorities</w:t>
      </w:r>
    </w:p>
    <w:p w14:paraId="3CB6BDEA" w14:textId="77777777" w:rsidR="005D588B" w:rsidRPr="005D588B" w:rsidRDefault="005D588B" w:rsidP="005D588B">
      <w:r w:rsidRPr="005D588B">
        <w:t>Final decisions rest with the editorial board, not reviewers.</w:t>
      </w:r>
    </w:p>
    <w:p w14:paraId="49A09712" w14:textId="77777777" w:rsidR="005D588B" w:rsidRPr="005D588B" w:rsidRDefault="005D588B" w:rsidP="005D588B">
      <w:r w:rsidRPr="005D588B">
        <w:pict w14:anchorId="1E328D10">
          <v:rect id="_x0000_i1278" style="width:0;height:1.5pt" o:hralign="center" o:hrstd="t" o:hr="t" fillcolor="#a0a0a0" stroked="f"/>
        </w:pict>
      </w:r>
    </w:p>
    <w:p w14:paraId="30D057F2" w14:textId="77777777" w:rsidR="005D588B" w:rsidRPr="005D588B" w:rsidRDefault="005D588B" w:rsidP="005D588B">
      <w:pPr>
        <w:rPr>
          <w:b/>
          <w:bCs/>
        </w:rPr>
      </w:pPr>
      <w:r w:rsidRPr="005D588B">
        <w:rPr>
          <w:b/>
          <w:bCs/>
        </w:rPr>
        <w:t>14. ACKNOWLEDGMENT OF REVIEW CONTRIBUTION</w:t>
      </w:r>
    </w:p>
    <w:p w14:paraId="43CAA08D" w14:textId="77777777" w:rsidR="005D588B" w:rsidRPr="005D588B" w:rsidRDefault="005D588B" w:rsidP="005D588B">
      <w:r w:rsidRPr="005D588B">
        <w:t>The journal may:</w:t>
      </w:r>
    </w:p>
    <w:p w14:paraId="4F7E1F8F" w14:textId="77777777" w:rsidR="005D588B" w:rsidRPr="005D588B" w:rsidRDefault="005D588B" w:rsidP="005D588B">
      <w:pPr>
        <w:numPr>
          <w:ilvl w:val="0"/>
          <w:numId w:val="18"/>
        </w:numPr>
      </w:pPr>
      <w:r w:rsidRPr="005D588B">
        <w:t>Provide reviewer certificates</w:t>
      </w:r>
    </w:p>
    <w:p w14:paraId="348D7EBA" w14:textId="77777777" w:rsidR="005D588B" w:rsidRPr="005D588B" w:rsidRDefault="005D588B" w:rsidP="005D588B">
      <w:pPr>
        <w:numPr>
          <w:ilvl w:val="0"/>
          <w:numId w:val="18"/>
        </w:numPr>
      </w:pPr>
      <w:r w:rsidRPr="005D588B">
        <w:t>Offer acknowledgment listings annually</w:t>
      </w:r>
    </w:p>
    <w:p w14:paraId="33436DE1" w14:textId="77777777" w:rsidR="005D588B" w:rsidRPr="005D588B" w:rsidRDefault="005D588B" w:rsidP="005D588B">
      <w:pPr>
        <w:numPr>
          <w:ilvl w:val="0"/>
          <w:numId w:val="18"/>
        </w:numPr>
      </w:pPr>
      <w:r w:rsidRPr="005D588B">
        <w:t>Track contributions through reviewer recognition systems (where applicable)</w:t>
      </w:r>
    </w:p>
    <w:p w14:paraId="3CDB0F14" w14:textId="77777777" w:rsidR="005D588B" w:rsidRPr="005D588B" w:rsidRDefault="005D588B" w:rsidP="005D588B">
      <w:r w:rsidRPr="005D588B">
        <w:pict w14:anchorId="145A4FAB">
          <v:rect id="_x0000_i1279" style="width:0;height:1.5pt" o:hralign="center" o:hrstd="t" o:hr="t" fillcolor="#a0a0a0" stroked="f"/>
        </w:pict>
      </w:r>
    </w:p>
    <w:p w14:paraId="4D333EFE" w14:textId="77777777" w:rsidR="005D588B" w:rsidRDefault="005D588B" w:rsidP="005D588B">
      <w:pPr>
        <w:rPr>
          <w:b/>
          <w:bCs/>
        </w:rPr>
      </w:pPr>
    </w:p>
    <w:p w14:paraId="3ADE50E7" w14:textId="01845811" w:rsidR="005D588B" w:rsidRPr="005D588B" w:rsidRDefault="005D588B" w:rsidP="005D588B">
      <w:pPr>
        <w:rPr>
          <w:b/>
          <w:bCs/>
        </w:rPr>
      </w:pPr>
      <w:r w:rsidRPr="005D588B">
        <w:rPr>
          <w:b/>
          <w:bCs/>
        </w:rPr>
        <w:t>15. DECLARATION BY REVIEWER</w:t>
      </w:r>
    </w:p>
    <w:p w14:paraId="7DD27133" w14:textId="77777777" w:rsidR="005D588B" w:rsidRPr="005D588B" w:rsidRDefault="005D588B" w:rsidP="005D588B">
      <w:r w:rsidRPr="005D588B">
        <w:t>By accepting a review assignment, the reviewer confirms that they:</w:t>
      </w:r>
    </w:p>
    <w:p w14:paraId="0D4DB614" w14:textId="77777777" w:rsidR="005D588B" w:rsidRPr="005D588B" w:rsidRDefault="005D588B" w:rsidP="005D588B">
      <w:pPr>
        <w:numPr>
          <w:ilvl w:val="0"/>
          <w:numId w:val="19"/>
        </w:numPr>
      </w:pPr>
      <w:r w:rsidRPr="005D588B">
        <w:t>Agree to maintain confidentiality</w:t>
      </w:r>
    </w:p>
    <w:p w14:paraId="794EDD2D" w14:textId="77777777" w:rsidR="005D588B" w:rsidRPr="005D588B" w:rsidRDefault="005D588B" w:rsidP="005D588B">
      <w:pPr>
        <w:numPr>
          <w:ilvl w:val="0"/>
          <w:numId w:val="19"/>
        </w:numPr>
      </w:pPr>
      <w:r w:rsidRPr="005D588B">
        <w:t>Declare no conflicting interests</w:t>
      </w:r>
    </w:p>
    <w:p w14:paraId="6188053A" w14:textId="77777777" w:rsidR="005D588B" w:rsidRPr="005D588B" w:rsidRDefault="005D588B" w:rsidP="005D588B">
      <w:pPr>
        <w:numPr>
          <w:ilvl w:val="0"/>
          <w:numId w:val="19"/>
        </w:numPr>
      </w:pPr>
      <w:r w:rsidRPr="005D588B">
        <w:t>Will provide an unbiased and timely review</w:t>
      </w:r>
    </w:p>
    <w:p w14:paraId="3A3D61E7" w14:textId="77777777" w:rsidR="005D588B" w:rsidRPr="005D588B" w:rsidRDefault="005D588B" w:rsidP="005D588B">
      <w:pPr>
        <w:numPr>
          <w:ilvl w:val="0"/>
          <w:numId w:val="19"/>
        </w:numPr>
      </w:pPr>
      <w:r w:rsidRPr="005D588B">
        <w:t>Will adhere to ethical publishing standards</w:t>
      </w:r>
    </w:p>
    <w:p w14:paraId="5FE1C0F8" w14:textId="77777777" w:rsidR="005D588B" w:rsidRPr="005D588B" w:rsidRDefault="005D588B" w:rsidP="005D588B">
      <w:r w:rsidRPr="005D588B">
        <w:pict w14:anchorId="67AF1714">
          <v:rect id="_x0000_i1280" style="width:0;height:1.5pt" o:hralign="center" o:hrstd="t" o:hr="t" fillcolor="#a0a0a0" stroked="f"/>
        </w:pict>
      </w:r>
    </w:p>
    <w:p w14:paraId="72B4D311" w14:textId="77777777" w:rsidR="005D588B" w:rsidRPr="005D588B" w:rsidRDefault="005D588B" w:rsidP="005D588B">
      <w:r w:rsidRPr="005D588B">
        <w:rPr>
          <w:b/>
          <w:bCs/>
        </w:rPr>
        <w:t>This guideline is intended to uphold transparency, fairness, and scientific integrity throughout the peer review process.</w:t>
      </w:r>
    </w:p>
    <w:p w14:paraId="167A287A" w14:textId="77777777" w:rsidR="008621D1" w:rsidRDefault="008621D1"/>
    <w:sectPr w:rsidR="00862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1F"/>
    <w:multiLevelType w:val="multilevel"/>
    <w:tmpl w:val="D708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F6B30"/>
    <w:multiLevelType w:val="multilevel"/>
    <w:tmpl w:val="99E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B7BFF"/>
    <w:multiLevelType w:val="multilevel"/>
    <w:tmpl w:val="8B52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83F2F"/>
    <w:multiLevelType w:val="multilevel"/>
    <w:tmpl w:val="579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42B51"/>
    <w:multiLevelType w:val="multilevel"/>
    <w:tmpl w:val="EAC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B2118"/>
    <w:multiLevelType w:val="multilevel"/>
    <w:tmpl w:val="B10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A3454"/>
    <w:multiLevelType w:val="multilevel"/>
    <w:tmpl w:val="6070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2291"/>
    <w:multiLevelType w:val="multilevel"/>
    <w:tmpl w:val="7E7A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E0C8B"/>
    <w:multiLevelType w:val="multilevel"/>
    <w:tmpl w:val="C5D8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57737"/>
    <w:multiLevelType w:val="multilevel"/>
    <w:tmpl w:val="8262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10427"/>
    <w:multiLevelType w:val="multilevel"/>
    <w:tmpl w:val="FD4C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566A9"/>
    <w:multiLevelType w:val="multilevel"/>
    <w:tmpl w:val="5EE6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F73908"/>
    <w:multiLevelType w:val="multilevel"/>
    <w:tmpl w:val="4028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25AF1"/>
    <w:multiLevelType w:val="multilevel"/>
    <w:tmpl w:val="2B08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6782D"/>
    <w:multiLevelType w:val="multilevel"/>
    <w:tmpl w:val="2EB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B6B88"/>
    <w:multiLevelType w:val="multilevel"/>
    <w:tmpl w:val="183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F6C16"/>
    <w:multiLevelType w:val="multilevel"/>
    <w:tmpl w:val="90D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E33B5"/>
    <w:multiLevelType w:val="multilevel"/>
    <w:tmpl w:val="ECCA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63C59"/>
    <w:multiLevelType w:val="multilevel"/>
    <w:tmpl w:val="D038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54198">
    <w:abstractNumId w:val="1"/>
  </w:num>
  <w:num w:numId="2" w16cid:durableId="1021778847">
    <w:abstractNumId w:val="11"/>
  </w:num>
  <w:num w:numId="3" w16cid:durableId="189338048">
    <w:abstractNumId w:val="17"/>
  </w:num>
  <w:num w:numId="4" w16cid:durableId="2028554893">
    <w:abstractNumId w:val="9"/>
  </w:num>
  <w:num w:numId="5" w16cid:durableId="102070872">
    <w:abstractNumId w:val="8"/>
  </w:num>
  <w:num w:numId="6" w16cid:durableId="1970353160">
    <w:abstractNumId w:val="12"/>
  </w:num>
  <w:num w:numId="7" w16cid:durableId="274754784">
    <w:abstractNumId w:val="15"/>
  </w:num>
  <w:num w:numId="8" w16cid:durableId="674578436">
    <w:abstractNumId w:val="5"/>
  </w:num>
  <w:num w:numId="9" w16cid:durableId="39061978">
    <w:abstractNumId w:val="6"/>
  </w:num>
  <w:num w:numId="10" w16cid:durableId="469830913">
    <w:abstractNumId w:val="4"/>
  </w:num>
  <w:num w:numId="11" w16cid:durableId="1438481176">
    <w:abstractNumId w:val="3"/>
  </w:num>
  <w:num w:numId="12" w16cid:durableId="1745644422">
    <w:abstractNumId w:val="2"/>
  </w:num>
  <w:num w:numId="13" w16cid:durableId="1838112489">
    <w:abstractNumId w:val="13"/>
  </w:num>
  <w:num w:numId="14" w16cid:durableId="940062971">
    <w:abstractNumId w:val="14"/>
  </w:num>
  <w:num w:numId="15" w16cid:durableId="1912038496">
    <w:abstractNumId w:val="7"/>
  </w:num>
  <w:num w:numId="16" w16cid:durableId="965349634">
    <w:abstractNumId w:val="0"/>
  </w:num>
  <w:num w:numId="17" w16cid:durableId="882136282">
    <w:abstractNumId w:val="10"/>
  </w:num>
  <w:num w:numId="18" w16cid:durableId="1697462865">
    <w:abstractNumId w:val="18"/>
  </w:num>
  <w:num w:numId="19" w16cid:durableId="298844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8B"/>
    <w:rsid w:val="003B29F7"/>
    <w:rsid w:val="004C55B6"/>
    <w:rsid w:val="005D588B"/>
    <w:rsid w:val="00607099"/>
    <w:rsid w:val="008621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6814"/>
  <w15:chartTrackingRefBased/>
  <w15:docId w15:val="{484065C5-1C09-4AF7-9F29-6E5AA20E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8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58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D58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D58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D58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D5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58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58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D58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D58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8B"/>
    <w:rPr>
      <w:rFonts w:eastAsiaTheme="majorEastAsia" w:cstheme="majorBidi"/>
      <w:color w:val="272727" w:themeColor="text1" w:themeTint="D8"/>
    </w:rPr>
  </w:style>
  <w:style w:type="paragraph" w:styleId="Title">
    <w:name w:val="Title"/>
    <w:basedOn w:val="Normal"/>
    <w:next w:val="Normal"/>
    <w:link w:val="TitleChar"/>
    <w:uiPriority w:val="10"/>
    <w:qFormat/>
    <w:rsid w:val="005D5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8B"/>
    <w:pPr>
      <w:spacing w:before="160"/>
      <w:jc w:val="center"/>
    </w:pPr>
    <w:rPr>
      <w:i/>
      <w:iCs/>
      <w:color w:val="404040" w:themeColor="text1" w:themeTint="BF"/>
    </w:rPr>
  </w:style>
  <w:style w:type="character" w:customStyle="1" w:styleId="QuoteChar">
    <w:name w:val="Quote Char"/>
    <w:basedOn w:val="DefaultParagraphFont"/>
    <w:link w:val="Quote"/>
    <w:uiPriority w:val="29"/>
    <w:rsid w:val="005D588B"/>
    <w:rPr>
      <w:i/>
      <w:iCs/>
      <w:color w:val="404040" w:themeColor="text1" w:themeTint="BF"/>
    </w:rPr>
  </w:style>
  <w:style w:type="paragraph" w:styleId="ListParagraph">
    <w:name w:val="List Paragraph"/>
    <w:basedOn w:val="Normal"/>
    <w:uiPriority w:val="34"/>
    <w:qFormat/>
    <w:rsid w:val="005D588B"/>
    <w:pPr>
      <w:ind w:left="720"/>
      <w:contextualSpacing/>
    </w:pPr>
  </w:style>
  <w:style w:type="character" w:styleId="IntenseEmphasis">
    <w:name w:val="Intense Emphasis"/>
    <w:basedOn w:val="DefaultParagraphFont"/>
    <w:uiPriority w:val="21"/>
    <w:qFormat/>
    <w:rsid w:val="005D588B"/>
    <w:rPr>
      <w:i/>
      <w:iCs/>
      <w:color w:val="2E74B5" w:themeColor="accent1" w:themeShade="BF"/>
    </w:rPr>
  </w:style>
  <w:style w:type="paragraph" w:styleId="IntenseQuote">
    <w:name w:val="Intense Quote"/>
    <w:basedOn w:val="Normal"/>
    <w:next w:val="Normal"/>
    <w:link w:val="IntenseQuoteChar"/>
    <w:uiPriority w:val="30"/>
    <w:qFormat/>
    <w:rsid w:val="005D58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D588B"/>
    <w:rPr>
      <w:i/>
      <w:iCs/>
      <w:color w:val="2E74B5" w:themeColor="accent1" w:themeShade="BF"/>
    </w:rPr>
  </w:style>
  <w:style w:type="character" w:styleId="IntenseReference">
    <w:name w:val="Intense Reference"/>
    <w:basedOn w:val="DefaultParagraphFont"/>
    <w:uiPriority w:val="32"/>
    <w:qFormat/>
    <w:rsid w:val="005D58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Sharda Gautam</dc:creator>
  <cp:keywords/>
  <dc:description/>
  <cp:lastModifiedBy>Sharda Gautam</cp:lastModifiedBy>
  <cp:revision>1</cp:revision>
  <dcterms:created xsi:type="dcterms:W3CDTF">2026-02-26T13:28:00Z</dcterms:created>
  <dcterms:modified xsi:type="dcterms:W3CDTF">2026-02-26T13:31:00Z</dcterms:modified>
</cp:coreProperties>
</file>